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77A" w:rsidRPr="006A477A" w:rsidRDefault="006A477A" w:rsidP="006A47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sz w:val="24"/>
          <w:szCs w:val="24"/>
        </w:rPr>
        <w:t>INVESTMENT CERTIFICATE</w:t>
      </w:r>
      <w:bookmarkStart w:id="0" w:name="_GoBack"/>
      <w:bookmarkEnd w:id="0"/>
    </w:p>
    <w:p w:rsidR="006A477A" w:rsidRPr="001326FF" w:rsidRDefault="006A477A" w:rsidP="006A47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sz w:val="24"/>
          <w:szCs w:val="24"/>
        </w:rPr>
        <w:t>No.: 63121000060</w:t>
      </w:r>
    </w:p>
    <w:p w:rsidR="006A477A" w:rsidRPr="001326FF" w:rsidRDefault="006A477A" w:rsidP="006A47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First certification: December 22, 2009 </w:t>
      </w:r>
    </w:p>
    <w:p w:rsidR="006A477A" w:rsidRPr="006A477A" w:rsidRDefault="006A477A" w:rsidP="006A47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First amendment: December 20, 2011 </w:t>
      </w:r>
    </w:p>
    <w:p w:rsidR="006A477A" w:rsidRPr="006A477A" w:rsidRDefault="006A477A" w:rsidP="006A477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Pursuant to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the Law on Organization of People's Councils and People's Committees dated November 26, 2003; </w:t>
      </w:r>
    </w:p>
    <w:p w:rsidR="006A477A" w:rsidRPr="006A477A" w:rsidRDefault="006A477A" w:rsidP="006A477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Pursuant to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the Law on Investment dated November 29, 2005; </w:t>
      </w:r>
    </w:p>
    <w:p w:rsidR="006A477A" w:rsidRPr="006A477A" w:rsidRDefault="006A477A" w:rsidP="006A477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Pursuant to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Decree No. 108/2006/ND-CP dated September 22, 2006, by the Government detailing and guiding the implementation of several articles of the Law on Investment; </w:t>
      </w:r>
    </w:p>
    <w:p w:rsidR="006A477A" w:rsidRPr="006A477A" w:rsidRDefault="006A477A" w:rsidP="006A477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Based on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the proposal of the Director of the Department of Planning and Investment of Dak Nong Province in Proposal No. 1662/TTr-SKH-HTĐT dated December 13, 2011. </w:t>
      </w:r>
    </w:p>
    <w:p w:rsidR="006A477A" w:rsidRPr="006A477A" w:rsidRDefault="006A477A" w:rsidP="006A47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THE PEOPLE'S COMMITTEE OF DAK NONG PROVINCE Certifies: DAK GLUN HYDROPOWER JOINT STOCK COMPANY </w:t>
      </w:r>
    </w:p>
    <w:p w:rsidR="006A477A" w:rsidRPr="006A477A" w:rsidRDefault="006A477A" w:rsidP="006A477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Business Registration Certificate No.: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6303000071 , issued on January 28, 2008 , by the Business Registration Office under the Department of Planning and Investment of Dak Nong Province</w:t>
      </w:r>
      <w:r w:rsidRPr="006A4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477A" w:rsidRPr="006A477A" w:rsidRDefault="006A477A" w:rsidP="006A477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Represented by: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Pham Cao Tri (Male)</w:t>
      </w:r>
      <w:r w:rsidRPr="006A4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477A" w:rsidRPr="006A477A" w:rsidRDefault="006A477A" w:rsidP="006A477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Position: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Chairman of the Board of Directors</w:t>
      </w:r>
      <w:r w:rsidRPr="006A4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477A" w:rsidRPr="006A477A" w:rsidRDefault="006A477A" w:rsidP="006A477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Date of birth: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June 12, 1971</w:t>
      </w:r>
      <w:r w:rsidRPr="006A477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Ethnicity: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Kinh</w:t>
      </w:r>
      <w:r w:rsidRPr="006A477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Nationality: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Vietnamese</w:t>
      </w:r>
      <w:r w:rsidRPr="006A4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477A" w:rsidRPr="006A477A" w:rsidRDefault="006A477A" w:rsidP="006A477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ID Card No.: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220915275</w:t>
      </w:r>
      <w:r w:rsidRPr="006A477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Date of issue: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September 21, 1990</w:t>
      </w:r>
      <w:r w:rsidRPr="006A477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Issuing authority: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Phu Yen Provincial Police</w:t>
      </w:r>
      <w:r w:rsidRPr="006A4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477A" w:rsidRPr="006A477A" w:rsidRDefault="006A477A" w:rsidP="006A477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Permanent Residence: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No. 97A Ba Trieu, Quyet Thang Ward, Kon Tum City, Kon Tum Province</w:t>
      </w:r>
      <w:r w:rsidRPr="006A4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477A" w:rsidRPr="006A477A" w:rsidRDefault="006A477A" w:rsidP="006A477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Current Address: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No. 97A Ba Trieu, Quyet Thang Ward, Kon Tum City, Kon Tum Province</w:t>
      </w:r>
      <w:r w:rsidRPr="006A4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477A" w:rsidRPr="006A477A" w:rsidRDefault="006A477A" w:rsidP="006A47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sz w:val="24"/>
          <w:szCs w:val="24"/>
        </w:rPr>
        <w:t>Amending Investment Certificate No. 63121000060 issued on December 22, 2009 by the People's Committee of Dak Nong Province with the following details</w:t>
      </w:r>
      <w:r w:rsidRPr="006A477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A477A" w:rsidRPr="006A477A" w:rsidRDefault="006A477A" w:rsidP="006A477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A477A">
        <w:rPr>
          <w:rFonts w:ascii="Times New Roman" w:eastAsia="Times New Roman" w:hAnsi="Times New Roman" w:cs="Times New Roman"/>
          <w:b/>
          <w:bCs/>
          <w:sz w:val="24"/>
          <w:szCs w:val="24"/>
        </w:rPr>
        <w:t>AMENDED PROJECT DETAILS (2011)</w:t>
      </w:r>
    </w:p>
    <w:p w:rsidR="006A477A" w:rsidRPr="006A477A" w:rsidRDefault="006A477A" w:rsidP="006A47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Article 1. Adjustment of Project Location in Article 3: </w:t>
      </w:r>
    </w:p>
    <w:p w:rsidR="006A477A" w:rsidRPr="006A477A" w:rsidRDefault="006A477A" w:rsidP="006A477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Location (Old):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Quang Tam Commune, Tuy Duc District, Dak Nong Province. </w:t>
      </w:r>
    </w:p>
    <w:p w:rsidR="006A477A" w:rsidRPr="006A477A" w:rsidRDefault="006A477A" w:rsidP="006A477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Location (New):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Quang Tam Commune, Dak Ngo Commune, Tuy Duc District, Dak Nong Province </w:t>
      </w:r>
      <w:r w:rsidRPr="006A477A">
        <w:rPr>
          <w:rFonts w:ascii="Times New Roman" w:eastAsia="Times New Roman" w:hAnsi="Times New Roman" w:cs="Times New Roman"/>
          <w:sz w:val="24"/>
          <w:szCs w:val="24"/>
        </w:rPr>
        <w:t>(According to Decision No. 1117/QD-UBND dated July 23, 2010) .</w:t>
      </w:r>
    </w:p>
    <w:p w:rsidR="006A477A" w:rsidRPr="006A477A" w:rsidRDefault="006A477A" w:rsidP="006A477A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Reason for adjustment: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Dak Glun Stream is the boundary between Quang Tam and Dak Ngo communes, Tuy Duc District, Dak Nong Province. </w:t>
      </w:r>
    </w:p>
    <w:p w:rsidR="006A477A" w:rsidRPr="006A477A" w:rsidRDefault="006A477A" w:rsidP="006A477A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Expected land area (Old):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43.87 ha. </w:t>
      </w:r>
    </w:p>
    <w:p w:rsidR="006A477A" w:rsidRPr="006A477A" w:rsidRDefault="006A477A" w:rsidP="006A477A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Expected land area (New):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43.60 ha (including material sites) , of which the project is implemented on 24.90 ha</w:t>
      </w:r>
      <w:r w:rsidRPr="006A4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477A" w:rsidRPr="006A477A" w:rsidRDefault="006A477A" w:rsidP="006A47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Article 2. Adjustment of Total Investment Capital in Article 4: </w:t>
      </w:r>
    </w:p>
    <w:p w:rsidR="006A477A" w:rsidRPr="006A477A" w:rsidRDefault="006A477A" w:rsidP="006A477A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Total investment capital (Old):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102,394,928,000 VND</w:t>
      </w:r>
      <w:r w:rsidRPr="006A4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477A" w:rsidRPr="006A477A" w:rsidRDefault="006A477A" w:rsidP="006A477A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Equity contribution: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30,718,478,000 VND</w:t>
      </w:r>
      <w:r w:rsidRPr="006A4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477A" w:rsidRPr="006A477A" w:rsidRDefault="006A477A" w:rsidP="006A477A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Loan capital: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71,676,450,000 VND</w:t>
      </w:r>
      <w:r w:rsidRPr="006A4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477A" w:rsidRPr="006A477A" w:rsidRDefault="006A477A" w:rsidP="006A477A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Total investment capital (New):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122,873,000,000 VND</w:t>
      </w:r>
      <w:r w:rsidRPr="006A4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477A" w:rsidRPr="006A477A" w:rsidRDefault="006A477A" w:rsidP="006A477A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Equity contribution: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36,873,000,000 VND</w:t>
      </w:r>
      <w:r w:rsidRPr="006A4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477A" w:rsidRPr="006A477A" w:rsidRDefault="006A477A" w:rsidP="006A477A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Loan capital: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86,000,000,000 VND</w:t>
      </w:r>
      <w:r w:rsidRPr="006A4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477A" w:rsidRPr="006A477A" w:rsidRDefault="006A477A" w:rsidP="006A47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Article 3. Adjustment of Project Progress in Article 6: </w:t>
      </w:r>
    </w:p>
    <w:p w:rsidR="006A477A" w:rsidRPr="006A477A" w:rsidRDefault="006A477A" w:rsidP="006A477A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Project progress (Old):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From 2010 to 2011. </w:t>
      </w:r>
    </w:p>
    <w:p w:rsidR="006A477A" w:rsidRPr="006A477A" w:rsidRDefault="006A477A" w:rsidP="006A477A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Project progress (New):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From 2012 to 2014. </w:t>
      </w:r>
    </w:p>
    <w:p w:rsidR="006A477A" w:rsidRPr="001326FF" w:rsidRDefault="006A477A" w:rsidP="006A47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Article 4.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All other terms of the Investment Certificate No. 63121000060 dated December 22, 2009 , remain legally valid</w:t>
      </w:r>
      <w:r w:rsidRPr="006A4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477A" w:rsidRPr="006A477A" w:rsidRDefault="006A477A" w:rsidP="006A47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Style w:val="citation-1553"/>
          <w:rFonts w:ascii="Times New Roman" w:hAnsi="Times New Roman" w:cs="Times New Roman"/>
          <w:sz w:val="24"/>
          <w:szCs w:val="24"/>
        </w:rPr>
        <w:t xml:space="preserve">Article 5. Administrative Provisions </w:t>
      </w:r>
      <w:r w:rsidRPr="001326FF">
        <w:rPr>
          <w:rStyle w:val="citation-1552"/>
          <w:rFonts w:ascii="Times New Roman" w:hAnsi="Times New Roman" w:cs="Times New Roman"/>
          <w:sz w:val="24"/>
          <w:szCs w:val="24"/>
        </w:rPr>
        <w:t>The amended Investment Certificate is prepared in 02 (two) original copies</w:t>
      </w:r>
      <w:r w:rsidRPr="001326FF">
        <w:rPr>
          <w:rFonts w:ascii="Times New Roman" w:hAnsi="Times New Roman" w:cs="Times New Roman"/>
          <w:sz w:val="24"/>
          <w:szCs w:val="24"/>
        </w:rPr>
        <w:t xml:space="preserve">; </w:t>
      </w:r>
      <w:r w:rsidRPr="001326FF">
        <w:rPr>
          <w:rStyle w:val="citation-1551"/>
          <w:rFonts w:ascii="Times New Roman" w:hAnsi="Times New Roman" w:cs="Times New Roman"/>
          <w:sz w:val="24"/>
          <w:szCs w:val="24"/>
        </w:rPr>
        <w:t>01 (one) copy is granted to the investor and 01 (one) copy is filed at the Investment Certificate issuing authority</w:t>
      </w:r>
    </w:p>
    <w:p w:rsidR="006A477A" w:rsidRPr="006A477A" w:rsidRDefault="006A477A" w:rsidP="006A477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A477A">
        <w:rPr>
          <w:rFonts w:ascii="Times New Roman" w:eastAsia="Times New Roman" w:hAnsi="Times New Roman" w:cs="Times New Roman"/>
          <w:b/>
          <w:bCs/>
          <w:sz w:val="24"/>
          <w:szCs w:val="24"/>
        </w:rPr>
        <w:t>ORIGINAL PROJECT DETAILS (2009)</w:t>
      </w:r>
    </w:p>
    <w:p w:rsidR="006A477A" w:rsidRPr="006A477A" w:rsidRDefault="006A477A" w:rsidP="006A477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Article 1. Project Name: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DAK GLUN 2 HYDROPOWER PLANT</w:t>
      </w:r>
      <w:r w:rsidRPr="006A4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477A" w:rsidRPr="006A477A" w:rsidRDefault="006A477A" w:rsidP="006A477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Article 2. Objectives and Scale: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Construction of a hydropower plant with a total capacity of 3.9 MW</w:t>
      </w:r>
      <w:r w:rsidRPr="006A4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477A" w:rsidRPr="006A477A" w:rsidRDefault="006A477A" w:rsidP="006A477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Article 3. Location: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Quang Tam Commune, Tuy Duc District, Dak Nong Province</w:t>
      </w:r>
      <w:r w:rsidRPr="006A477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>Expected land area: 43.87 ha</w:t>
      </w:r>
      <w:r w:rsidRPr="006A4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477A" w:rsidRPr="006A477A" w:rsidRDefault="006A477A" w:rsidP="006A477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Article 4. Total Investment Capital: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102,394,928,000 VND</w:t>
      </w:r>
      <w:r w:rsidRPr="006A4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477A" w:rsidRPr="006A477A" w:rsidRDefault="006A477A" w:rsidP="006A477A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Equity contribution: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30,718,478,000 VND</w:t>
      </w:r>
      <w:r w:rsidRPr="006A4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477A" w:rsidRPr="006A477A" w:rsidRDefault="006A477A" w:rsidP="006A477A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Loan capital: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71,676,450,000 VND</w:t>
      </w:r>
      <w:r w:rsidRPr="006A4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477A" w:rsidRPr="001326FF" w:rsidRDefault="006A477A" w:rsidP="006A477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b/>
          <w:bCs/>
          <w:sz w:val="24"/>
          <w:szCs w:val="24"/>
        </w:rPr>
        <w:t>Article 5. Project Duration:</w:t>
      </w:r>
      <w:r w:rsidRPr="001326FF">
        <w:rPr>
          <w:rFonts w:ascii="Times New Roman" w:eastAsia="Times New Roman" w:hAnsi="Times New Roman" w:cs="Times New Roman"/>
          <w:sz w:val="24"/>
          <w:szCs w:val="24"/>
        </w:rPr>
        <w:t xml:space="preserve"> 50 years</w:t>
      </w:r>
      <w:r w:rsidRPr="006A4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477A" w:rsidRPr="006A477A" w:rsidRDefault="006A477A" w:rsidP="006A477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Style w:val="citation-1550"/>
          <w:rFonts w:ascii="Times New Roman" w:hAnsi="Times New Roman" w:cs="Times New Roman"/>
          <w:sz w:val="24"/>
          <w:szCs w:val="24"/>
        </w:rPr>
        <w:t xml:space="preserve">Article 6. Project Implementation Progress </w:t>
      </w:r>
      <w:r w:rsidRPr="001326FF">
        <w:rPr>
          <w:rStyle w:val="citation-1549"/>
          <w:rFonts w:ascii="Times New Roman" w:hAnsi="Times New Roman" w:cs="Times New Roman"/>
          <w:sz w:val="24"/>
          <w:szCs w:val="24"/>
        </w:rPr>
        <w:t>Project implementation progress: From year 2010 to year 2011</w:t>
      </w:r>
      <w:r w:rsidRPr="001326FF">
        <w:rPr>
          <w:rFonts w:ascii="Times New Roman" w:hAnsi="Times New Roman" w:cs="Times New Roman"/>
          <w:sz w:val="24"/>
          <w:szCs w:val="24"/>
        </w:rPr>
        <w:t>.</w:t>
      </w:r>
    </w:p>
    <w:p w:rsidR="006A477A" w:rsidRPr="006A477A" w:rsidRDefault="006A477A" w:rsidP="006A477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477A">
        <w:rPr>
          <w:rFonts w:ascii="Times New Roman" w:eastAsia="Times New Roman" w:hAnsi="Times New Roman" w:cs="Times New Roman"/>
          <w:b/>
          <w:bCs/>
          <w:sz w:val="24"/>
          <w:szCs w:val="24"/>
        </w:rPr>
        <w:t>Article 7. Project Incentives:</w:t>
      </w:r>
    </w:p>
    <w:p w:rsidR="006A477A" w:rsidRPr="006A477A" w:rsidRDefault="006A477A" w:rsidP="006A477A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sz w:val="24"/>
          <w:szCs w:val="24"/>
        </w:rPr>
        <w:t>Corporate Income Tax incentives as per regulations (Article 25, Clause 1, Decree 108/2006/ND-CP)</w:t>
      </w:r>
      <w:r w:rsidRPr="006A4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477A" w:rsidRPr="006A477A" w:rsidRDefault="006A477A" w:rsidP="006A477A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sz w:val="24"/>
          <w:szCs w:val="24"/>
        </w:rPr>
        <w:t>Import tax incentives for imported goods (Article 25, Clause 2, Decree 108/2006/ND-CP)</w:t>
      </w:r>
      <w:r w:rsidRPr="006A4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477A" w:rsidRPr="006A477A" w:rsidRDefault="006A477A" w:rsidP="006A477A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FF">
        <w:rPr>
          <w:rFonts w:ascii="Times New Roman" w:eastAsia="Times New Roman" w:hAnsi="Times New Roman" w:cs="Times New Roman"/>
          <w:sz w:val="24"/>
          <w:szCs w:val="24"/>
        </w:rPr>
        <w:t>Exemption/reduction of land use tax, fees, and land/water surface rental (Article 26, Decree 108/2006/ND-CP)</w:t>
      </w:r>
      <w:r w:rsidRPr="006A4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9063F" w:rsidRDefault="0099063F"/>
    <w:sectPr w:rsidR="009906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24F39"/>
    <w:multiLevelType w:val="multilevel"/>
    <w:tmpl w:val="FFC83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D711E1"/>
    <w:multiLevelType w:val="multilevel"/>
    <w:tmpl w:val="28E2E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2C48D8"/>
    <w:multiLevelType w:val="multilevel"/>
    <w:tmpl w:val="95C42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3B1FA7"/>
    <w:multiLevelType w:val="multilevel"/>
    <w:tmpl w:val="FE325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D24E96"/>
    <w:multiLevelType w:val="multilevel"/>
    <w:tmpl w:val="2F8A2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5A75DAB"/>
    <w:multiLevelType w:val="multilevel"/>
    <w:tmpl w:val="6C22C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A16653A"/>
    <w:multiLevelType w:val="multilevel"/>
    <w:tmpl w:val="45AC4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77A"/>
    <w:rsid w:val="001326FF"/>
    <w:rsid w:val="006A477A"/>
    <w:rsid w:val="0071282F"/>
    <w:rsid w:val="0099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4DE34"/>
  <w15:chartTrackingRefBased/>
  <w15:docId w15:val="{D96EBEFC-F1C6-42F4-9C88-14C53FFAF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A47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A477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6A4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1459">
    <w:name w:val="citation-1459"/>
    <w:basedOn w:val="DefaultParagraphFont"/>
    <w:rsid w:val="006A477A"/>
  </w:style>
  <w:style w:type="character" w:customStyle="1" w:styleId="button-label">
    <w:name w:val="button-label"/>
    <w:basedOn w:val="DefaultParagraphFont"/>
    <w:rsid w:val="006A477A"/>
  </w:style>
  <w:style w:type="character" w:customStyle="1" w:styleId="citation-1458">
    <w:name w:val="citation-1458"/>
    <w:basedOn w:val="DefaultParagraphFont"/>
    <w:rsid w:val="006A477A"/>
  </w:style>
  <w:style w:type="character" w:customStyle="1" w:styleId="citation-1457">
    <w:name w:val="citation-1457"/>
    <w:basedOn w:val="DefaultParagraphFont"/>
    <w:rsid w:val="006A477A"/>
  </w:style>
  <w:style w:type="character" w:customStyle="1" w:styleId="citation-1456">
    <w:name w:val="citation-1456"/>
    <w:basedOn w:val="DefaultParagraphFont"/>
    <w:rsid w:val="006A477A"/>
  </w:style>
  <w:style w:type="character" w:customStyle="1" w:styleId="citation-1455">
    <w:name w:val="citation-1455"/>
    <w:basedOn w:val="DefaultParagraphFont"/>
    <w:rsid w:val="006A477A"/>
  </w:style>
  <w:style w:type="character" w:customStyle="1" w:styleId="citation-1454">
    <w:name w:val="citation-1454"/>
    <w:basedOn w:val="DefaultParagraphFont"/>
    <w:rsid w:val="006A477A"/>
  </w:style>
  <w:style w:type="character" w:customStyle="1" w:styleId="citation-1453">
    <w:name w:val="citation-1453"/>
    <w:basedOn w:val="DefaultParagraphFont"/>
    <w:rsid w:val="006A477A"/>
  </w:style>
  <w:style w:type="character" w:customStyle="1" w:styleId="citation-1452">
    <w:name w:val="citation-1452"/>
    <w:basedOn w:val="DefaultParagraphFont"/>
    <w:rsid w:val="006A477A"/>
  </w:style>
  <w:style w:type="character" w:customStyle="1" w:styleId="citation-1451">
    <w:name w:val="citation-1451"/>
    <w:basedOn w:val="DefaultParagraphFont"/>
    <w:rsid w:val="006A477A"/>
  </w:style>
  <w:style w:type="character" w:customStyle="1" w:styleId="citation-1450">
    <w:name w:val="citation-1450"/>
    <w:basedOn w:val="DefaultParagraphFont"/>
    <w:rsid w:val="006A477A"/>
  </w:style>
  <w:style w:type="character" w:customStyle="1" w:styleId="citation-1449">
    <w:name w:val="citation-1449"/>
    <w:basedOn w:val="DefaultParagraphFont"/>
    <w:rsid w:val="006A477A"/>
  </w:style>
  <w:style w:type="character" w:customStyle="1" w:styleId="citation-1448">
    <w:name w:val="citation-1448"/>
    <w:basedOn w:val="DefaultParagraphFont"/>
    <w:rsid w:val="006A477A"/>
  </w:style>
  <w:style w:type="character" w:customStyle="1" w:styleId="citation-1447">
    <w:name w:val="citation-1447"/>
    <w:basedOn w:val="DefaultParagraphFont"/>
    <w:rsid w:val="006A477A"/>
  </w:style>
  <w:style w:type="character" w:customStyle="1" w:styleId="citation-1446">
    <w:name w:val="citation-1446"/>
    <w:basedOn w:val="DefaultParagraphFont"/>
    <w:rsid w:val="006A477A"/>
  </w:style>
  <w:style w:type="character" w:customStyle="1" w:styleId="citation-1445">
    <w:name w:val="citation-1445"/>
    <w:basedOn w:val="DefaultParagraphFont"/>
    <w:rsid w:val="006A477A"/>
  </w:style>
  <w:style w:type="character" w:customStyle="1" w:styleId="citation-1444">
    <w:name w:val="citation-1444"/>
    <w:basedOn w:val="DefaultParagraphFont"/>
    <w:rsid w:val="006A477A"/>
  </w:style>
  <w:style w:type="character" w:customStyle="1" w:styleId="citation-1443">
    <w:name w:val="citation-1443"/>
    <w:basedOn w:val="DefaultParagraphFont"/>
    <w:rsid w:val="006A477A"/>
  </w:style>
  <w:style w:type="character" w:customStyle="1" w:styleId="citation-1442">
    <w:name w:val="citation-1442"/>
    <w:basedOn w:val="DefaultParagraphFont"/>
    <w:rsid w:val="006A477A"/>
  </w:style>
  <w:style w:type="character" w:customStyle="1" w:styleId="citation-1441">
    <w:name w:val="citation-1441"/>
    <w:basedOn w:val="DefaultParagraphFont"/>
    <w:rsid w:val="006A477A"/>
  </w:style>
  <w:style w:type="character" w:customStyle="1" w:styleId="citation-1440">
    <w:name w:val="citation-1440"/>
    <w:basedOn w:val="DefaultParagraphFont"/>
    <w:rsid w:val="006A477A"/>
  </w:style>
  <w:style w:type="character" w:customStyle="1" w:styleId="citation-1439">
    <w:name w:val="citation-1439"/>
    <w:basedOn w:val="DefaultParagraphFont"/>
    <w:rsid w:val="006A477A"/>
  </w:style>
  <w:style w:type="character" w:customStyle="1" w:styleId="citation-1438">
    <w:name w:val="citation-1438"/>
    <w:basedOn w:val="DefaultParagraphFont"/>
    <w:rsid w:val="006A477A"/>
  </w:style>
  <w:style w:type="character" w:customStyle="1" w:styleId="citation-1437">
    <w:name w:val="citation-1437"/>
    <w:basedOn w:val="DefaultParagraphFont"/>
    <w:rsid w:val="006A477A"/>
  </w:style>
  <w:style w:type="character" w:customStyle="1" w:styleId="citation-1436">
    <w:name w:val="citation-1436"/>
    <w:basedOn w:val="DefaultParagraphFont"/>
    <w:rsid w:val="006A477A"/>
  </w:style>
  <w:style w:type="character" w:customStyle="1" w:styleId="citation-1435">
    <w:name w:val="citation-1435"/>
    <w:basedOn w:val="DefaultParagraphFont"/>
    <w:rsid w:val="006A477A"/>
  </w:style>
  <w:style w:type="character" w:customStyle="1" w:styleId="citation-1434">
    <w:name w:val="citation-1434"/>
    <w:basedOn w:val="DefaultParagraphFont"/>
    <w:rsid w:val="006A477A"/>
  </w:style>
  <w:style w:type="character" w:customStyle="1" w:styleId="citation-1433">
    <w:name w:val="citation-1433"/>
    <w:basedOn w:val="DefaultParagraphFont"/>
    <w:rsid w:val="006A477A"/>
  </w:style>
  <w:style w:type="character" w:customStyle="1" w:styleId="citation-1432">
    <w:name w:val="citation-1432"/>
    <w:basedOn w:val="DefaultParagraphFont"/>
    <w:rsid w:val="006A477A"/>
  </w:style>
  <w:style w:type="character" w:customStyle="1" w:styleId="citation-1430">
    <w:name w:val="citation-1430"/>
    <w:basedOn w:val="DefaultParagraphFont"/>
    <w:rsid w:val="006A477A"/>
  </w:style>
  <w:style w:type="character" w:customStyle="1" w:styleId="citation-1429">
    <w:name w:val="citation-1429"/>
    <w:basedOn w:val="DefaultParagraphFont"/>
    <w:rsid w:val="006A477A"/>
  </w:style>
  <w:style w:type="character" w:customStyle="1" w:styleId="citation-1428">
    <w:name w:val="citation-1428"/>
    <w:basedOn w:val="DefaultParagraphFont"/>
    <w:rsid w:val="006A477A"/>
  </w:style>
  <w:style w:type="character" w:customStyle="1" w:styleId="citation-1427">
    <w:name w:val="citation-1427"/>
    <w:basedOn w:val="DefaultParagraphFont"/>
    <w:rsid w:val="006A477A"/>
  </w:style>
  <w:style w:type="character" w:customStyle="1" w:styleId="citation-1426">
    <w:name w:val="citation-1426"/>
    <w:basedOn w:val="DefaultParagraphFont"/>
    <w:rsid w:val="006A477A"/>
  </w:style>
  <w:style w:type="character" w:customStyle="1" w:styleId="citation-1425">
    <w:name w:val="citation-1425"/>
    <w:basedOn w:val="DefaultParagraphFont"/>
    <w:rsid w:val="006A477A"/>
  </w:style>
  <w:style w:type="character" w:customStyle="1" w:styleId="citation-1424">
    <w:name w:val="citation-1424"/>
    <w:basedOn w:val="DefaultParagraphFont"/>
    <w:rsid w:val="006A477A"/>
  </w:style>
  <w:style w:type="character" w:customStyle="1" w:styleId="citation-1423">
    <w:name w:val="citation-1423"/>
    <w:basedOn w:val="DefaultParagraphFont"/>
    <w:rsid w:val="006A477A"/>
  </w:style>
  <w:style w:type="character" w:customStyle="1" w:styleId="citation-1422">
    <w:name w:val="citation-1422"/>
    <w:basedOn w:val="DefaultParagraphFont"/>
    <w:rsid w:val="006A477A"/>
  </w:style>
  <w:style w:type="character" w:customStyle="1" w:styleId="citation-1421">
    <w:name w:val="citation-1421"/>
    <w:basedOn w:val="DefaultParagraphFont"/>
    <w:rsid w:val="006A477A"/>
  </w:style>
  <w:style w:type="character" w:customStyle="1" w:styleId="citation-1420">
    <w:name w:val="citation-1420"/>
    <w:basedOn w:val="DefaultParagraphFont"/>
    <w:rsid w:val="006A477A"/>
  </w:style>
  <w:style w:type="character" w:customStyle="1" w:styleId="citation-1419">
    <w:name w:val="citation-1419"/>
    <w:basedOn w:val="DefaultParagraphFont"/>
    <w:rsid w:val="006A477A"/>
  </w:style>
  <w:style w:type="character" w:customStyle="1" w:styleId="citation-1418">
    <w:name w:val="citation-1418"/>
    <w:basedOn w:val="DefaultParagraphFont"/>
    <w:rsid w:val="006A477A"/>
  </w:style>
  <w:style w:type="character" w:customStyle="1" w:styleId="citation-1417">
    <w:name w:val="citation-1417"/>
    <w:basedOn w:val="DefaultParagraphFont"/>
    <w:rsid w:val="006A477A"/>
  </w:style>
  <w:style w:type="character" w:customStyle="1" w:styleId="citation-1416">
    <w:name w:val="citation-1416"/>
    <w:basedOn w:val="DefaultParagraphFont"/>
    <w:rsid w:val="006A477A"/>
  </w:style>
  <w:style w:type="character" w:customStyle="1" w:styleId="citation-1415">
    <w:name w:val="citation-1415"/>
    <w:basedOn w:val="DefaultParagraphFont"/>
    <w:rsid w:val="006A477A"/>
  </w:style>
  <w:style w:type="character" w:customStyle="1" w:styleId="citation-1414">
    <w:name w:val="citation-1414"/>
    <w:basedOn w:val="DefaultParagraphFont"/>
    <w:rsid w:val="006A477A"/>
  </w:style>
  <w:style w:type="character" w:customStyle="1" w:styleId="citation-1413">
    <w:name w:val="citation-1413"/>
    <w:basedOn w:val="DefaultParagraphFont"/>
    <w:rsid w:val="006A477A"/>
  </w:style>
  <w:style w:type="character" w:customStyle="1" w:styleId="citation-1412">
    <w:name w:val="citation-1412"/>
    <w:basedOn w:val="DefaultParagraphFont"/>
    <w:rsid w:val="006A477A"/>
  </w:style>
  <w:style w:type="character" w:customStyle="1" w:styleId="citation-1411">
    <w:name w:val="citation-1411"/>
    <w:basedOn w:val="DefaultParagraphFont"/>
    <w:rsid w:val="006A477A"/>
  </w:style>
  <w:style w:type="character" w:customStyle="1" w:styleId="citation-1410">
    <w:name w:val="citation-1410"/>
    <w:basedOn w:val="DefaultParagraphFont"/>
    <w:rsid w:val="006A477A"/>
  </w:style>
  <w:style w:type="character" w:customStyle="1" w:styleId="citation-1409">
    <w:name w:val="citation-1409"/>
    <w:basedOn w:val="DefaultParagraphFont"/>
    <w:rsid w:val="006A477A"/>
  </w:style>
  <w:style w:type="character" w:customStyle="1" w:styleId="citation-1408">
    <w:name w:val="citation-1408"/>
    <w:basedOn w:val="DefaultParagraphFont"/>
    <w:rsid w:val="006A477A"/>
  </w:style>
  <w:style w:type="character" w:customStyle="1" w:styleId="citation-1407">
    <w:name w:val="citation-1407"/>
    <w:basedOn w:val="DefaultParagraphFont"/>
    <w:rsid w:val="006A477A"/>
  </w:style>
  <w:style w:type="character" w:customStyle="1" w:styleId="citation-1406">
    <w:name w:val="citation-1406"/>
    <w:basedOn w:val="DefaultParagraphFont"/>
    <w:rsid w:val="006A477A"/>
  </w:style>
  <w:style w:type="character" w:customStyle="1" w:styleId="citation-1405">
    <w:name w:val="citation-1405"/>
    <w:basedOn w:val="DefaultParagraphFont"/>
    <w:rsid w:val="006A477A"/>
  </w:style>
  <w:style w:type="character" w:customStyle="1" w:styleId="citation-1404">
    <w:name w:val="citation-1404"/>
    <w:basedOn w:val="DefaultParagraphFont"/>
    <w:rsid w:val="006A477A"/>
  </w:style>
  <w:style w:type="character" w:customStyle="1" w:styleId="citation-1403">
    <w:name w:val="citation-1403"/>
    <w:basedOn w:val="DefaultParagraphFont"/>
    <w:rsid w:val="006A477A"/>
  </w:style>
  <w:style w:type="character" w:customStyle="1" w:styleId="citation-1553">
    <w:name w:val="citation-1553"/>
    <w:basedOn w:val="DefaultParagraphFont"/>
    <w:rsid w:val="006A477A"/>
  </w:style>
  <w:style w:type="character" w:customStyle="1" w:styleId="citation-1552">
    <w:name w:val="citation-1552"/>
    <w:basedOn w:val="DefaultParagraphFont"/>
    <w:rsid w:val="006A477A"/>
  </w:style>
  <w:style w:type="character" w:customStyle="1" w:styleId="citation-1551">
    <w:name w:val="citation-1551"/>
    <w:basedOn w:val="DefaultParagraphFont"/>
    <w:rsid w:val="006A477A"/>
  </w:style>
  <w:style w:type="character" w:customStyle="1" w:styleId="citation-1550">
    <w:name w:val="citation-1550"/>
    <w:basedOn w:val="DefaultParagraphFont"/>
    <w:rsid w:val="006A477A"/>
  </w:style>
  <w:style w:type="character" w:customStyle="1" w:styleId="citation-1549">
    <w:name w:val="citation-1549"/>
    <w:basedOn w:val="DefaultParagraphFont"/>
    <w:rsid w:val="006A47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9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0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4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7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0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8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0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7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F91FA-3010-489A-95CE-F69655C69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phamtien090@gmail.com</dc:creator>
  <cp:keywords/>
  <dc:description/>
  <cp:lastModifiedBy>phamtien090@gmail.com</cp:lastModifiedBy>
  <cp:revision>1</cp:revision>
  <dcterms:created xsi:type="dcterms:W3CDTF">2026-01-20T10:19:00Z</dcterms:created>
  <dcterms:modified xsi:type="dcterms:W3CDTF">2026-01-20T15:12:00Z</dcterms:modified>
</cp:coreProperties>
</file>